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CB" w:rsidRDefault="00D138CB" w:rsidP="00D138CB">
      <w:pPr>
        <w:spacing w:after="0" w:line="240" w:lineRule="auto"/>
        <w:ind w:firstLine="700"/>
        <w:jc w:val="center"/>
        <w:rPr>
          <w:rFonts w:ascii="Roboto" w:hAnsi="Roboto"/>
          <w:b/>
          <w:bCs/>
          <w:color w:val="C00000"/>
          <w:shd w:val="clear" w:color="auto" w:fill="FFFFFF"/>
        </w:rPr>
      </w:pPr>
      <w:r w:rsidRPr="00D138CB">
        <w:rPr>
          <w:rFonts w:ascii="Roboto" w:hAnsi="Roboto"/>
          <w:b/>
          <w:bCs/>
          <w:color w:val="C00000"/>
          <w:shd w:val="clear" w:color="auto" w:fill="FFFFFF"/>
        </w:rPr>
        <w:t>The economic system</w:t>
      </w:r>
    </w:p>
    <w:p w:rsidR="00D138CB" w:rsidRDefault="00D138CB" w:rsidP="000102C1">
      <w:pPr>
        <w:spacing w:after="0" w:line="240" w:lineRule="auto"/>
        <w:ind w:firstLine="700"/>
        <w:jc w:val="both"/>
        <w:rPr>
          <w:rFonts w:ascii="Roboto" w:hAnsi="Roboto"/>
          <w:b/>
          <w:bCs/>
          <w:color w:val="C00000"/>
          <w:shd w:val="clear" w:color="auto" w:fill="FFFFFF"/>
        </w:rPr>
      </w:pPr>
    </w:p>
    <w:p w:rsidR="00D138CB" w:rsidRPr="00D138CB" w:rsidRDefault="00D138CB" w:rsidP="00D138CB">
      <w:pPr>
        <w:shd w:val="clear" w:color="auto" w:fill="FFFFFF"/>
        <w:spacing w:after="0"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ab/>
      </w:r>
      <w:r w:rsidRPr="00D138CB">
        <w:rPr>
          <w:rFonts w:ascii="Roboto" w:hAnsi="Roboto"/>
        </w:rPr>
        <w:t>There are many forms of economic order, ranging from the mixed system to</w:t>
      </w:r>
      <w:r>
        <w:rPr>
          <w:rFonts w:ascii="Roboto" w:hAnsi="Roboto"/>
        </w:rPr>
        <w:t xml:space="preserve"> </w:t>
      </w:r>
      <w:r w:rsidRPr="00D138CB">
        <w:rPr>
          <w:rFonts w:ascii="Roboto" w:hAnsi="Roboto"/>
        </w:rPr>
        <w:t>partially or completely controlled economies. Economic system is the system</w:t>
      </w:r>
      <w:r>
        <w:rPr>
          <w:rFonts w:ascii="Roboto" w:hAnsi="Roboto"/>
        </w:rPr>
        <w:t xml:space="preserve"> </w:t>
      </w:r>
      <w:r w:rsidRPr="00D138CB">
        <w:rPr>
          <w:rFonts w:ascii="Roboto" w:hAnsi="Roboto"/>
        </w:rPr>
        <w:t>that a society uses for allocation and distribution of scarce resources. Private</w:t>
      </w:r>
      <w:r>
        <w:rPr>
          <w:rFonts w:ascii="Roboto" w:hAnsi="Roboto"/>
        </w:rPr>
        <w:t xml:space="preserve"> </w:t>
      </w:r>
      <w:r w:rsidRPr="00D138CB">
        <w:rPr>
          <w:rFonts w:ascii="Roboto" w:hAnsi="Roboto"/>
        </w:rPr>
        <w:t>enterprise means that decisions about what and how much to produce are the</w:t>
      </w:r>
      <w:r>
        <w:rPr>
          <w:rFonts w:ascii="Roboto" w:hAnsi="Roboto"/>
        </w:rPr>
        <w:t xml:space="preserve"> </w:t>
      </w:r>
      <w:r w:rsidRPr="00D138CB">
        <w:rPr>
          <w:rFonts w:ascii="Roboto" w:hAnsi="Roboto"/>
        </w:rPr>
        <w:t>decisions of owners and managers. In controlled economies such decisions are</w:t>
      </w:r>
      <w:r>
        <w:rPr>
          <w:rFonts w:ascii="Roboto" w:hAnsi="Roboto"/>
        </w:rPr>
        <w:t xml:space="preserve"> </w:t>
      </w:r>
      <w:r w:rsidRPr="00D138CB">
        <w:rPr>
          <w:rFonts w:ascii="Roboto" w:hAnsi="Roboto"/>
        </w:rPr>
        <w:t>the responsibility of some governmental agency. There is no economy today</w:t>
      </w:r>
      <w:r>
        <w:rPr>
          <w:rFonts w:ascii="Roboto" w:hAnsi="Roboto"/>
        </w:rPr>
        <w:t xml:space="preserve"> </w:t>
      </w:r>
      <w:r w:rsidRPr="00D138CB">
        <w:rPr>
          <w:rFonts w:ascii="Roboto" w:hAnsi="Roboto"/>
        </w:rPr>
        <w:t>that is completely free of governmental influence.</w:t>
      </w:r>
    </w:p>
    <w:p w:rsidR="00D138CB" w:rsidRPr="00D138CB" w:rsidRDefault="00D138CB" w:rsidP="00D138CB">
      <w:pPr>
        <w:shd w:val="clear" w:color="auto" w:fill="FFFFFF"/>
        <w:spacing w:after="0"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ab/>
      </w:r>
      <w:r w:rsidRPr="00D138CB">
        <w:rPr>
          <w:rFonts w:ascii="Roboto" w:hAnsi="Roboto"/>
        </w:rPr>
        <w:t>There are many beneficial services and protections available from</w:t>
      </w:r>
      <w:r>
        <w:rPr>
          <w:rFonts w:ascii="Roboto" w:hAnsi="Roboto"/>
        </w:rPr>
        <w:t xml:space="preserve"> </w:t>
      </w:r>
      <w:r w:rsidRPr="00D138CB">
        <w:rPr>
          <w:rFonts w:ascii="Roboto" w:hAnsi="Roboto"/>
        </w:rPr>
        <w:t>government. Any form of economic order performs certain valuable functions</w:t>
      </w:r>
      <w:r>
        <w:rPr>
          <w:rFonts w:ascii="Roboto" w:hAnsi="Roboto"/>
        </w:rPr>
        <w:t xml:space="preserve"> </w:t>
      </w:r>
      <w:r w:rsidRPr="00D138CB">
        <w:rPr>
          <w:rFonts w:ascii="Roboto" w:hAnsi="Roboto"/>
        </w:rPr>
        <w:t>in the life of organizations of all types.</w:t>
      </w:r>
    </w:p>
    <w:p w:rsidR="005442BA" w:rsidRDefault="00D138CB" w:rsidP="00D138CB">
      <w:pPr>
        <w:shd w:val="clear" w:color="auto" w:fill="FFFFFF"/>
        <w:spacing w:after="0"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ab/>
      </w:r>
      <w:r w:rsidRPr="00D138CB">
        <w:rPr>
          <w:rFonts w:ascii="Roboto" w:hAnsi="Roboto"/>
        </w:rPr>
        <w:t>Among the functions of the economic order the most important one is to</w:t>
      </w:r>
      <w:r>
        <w:rPr>
          <w:rFonts w:ascii="Roboto" w:hAnsi="Roboto"/>
        </w:rPr>
        <w:t xml:space="preserve"> </w:t>
      </w:r>
      <w:r w:rsidRPr="00D138CB">
        <w:rPr>
          <w:rFonts w:ascii="Roboto" w:hAnsi="Roboto"/>
        </w:rPr>
        <w:t>provide some means of resource allocation. In a private enterprise the price</w:t>
      </w:r>
      <w:r>
        <w:rPr>
          <w:rFonts w:ascii="Roboto" w:hAnsi="Roboto"/>
        </w:rPr>
        <w:t xml:space="preserve"> </w:t>
      </w:r>
      <w:r w:rsidRPr="00D138CB">
        <w:rPr>
          <w:rFonts w:ascii="Roboto" w:hAnsi="Roboto"/>
        </w:rPr>
        <w:t>mechanism performs this function. This means that demand for and supply of</w:t>
      </w:r>
      <w:r>
        <w:rPr>
          <w:rFonts w:ascii="Roboto" w:hAnsi="Roboto"/>
        </w:rPr>
        <w:t xml:space="preserve"> </w:t>
      </w:r>
      <w:r w:rsidRPr="00D138CB">
        <w:rPr>
          <w:rFonts w:ascii="Roboto" w:hAnsi="Roboto"/>
        </w:rPr>
        <w:t>goods and services interact and set their market price. In the case of regulated</w:t>
      </w:r>
      <w:r>
        <w:rPr>
          <w:rFonts w:ascii="Roboto" w:hAnsi="Roboto"/>
        </w:rPr>
        <w:t xml:space="preserve"> </w:t>
      </w:r>
      <w:r w:rsidRPr="00D138CB">
        <w:rPr>
          <w:rFonts w:ascii="Roboto" w:hAnsi="Roboto"/>
        </w:rPr>
        <w:t>utilities, there are governmental agencies such as public service commissions</w:t>
      </w:r>
      <w:r>
        <w:rPr>
          <w:rFonts w:ascii="Roboto" w:hAnsi="Roboto"/>
        </w:rPr>
        <w:t xml:space="preserve"> </w:t>
      </w:r>
      <w:r w:rsidRPr="00D138CB">
        <w:rPr>
          <w:rFonts w:ascii="Roboto" w:hAnsi="Roboto"/>
        </w:rPr>
        <w:t>that determine the rates.</w:t>
      </w:r>
    </w:p>
    <w:p w:rsidR="00D138CB" w:rsidRDefault="00D138CB" w:rsidP="00D138CB">
      <w:p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00000"/>
        </w:rPr>
      </w:pPr>
    </w:p>
    <w:p w:rsidR="00A54469" w:rsidRPr="004A30CD" w:rsidRDefault="00A54469" w:rsidP="00A54469">
      <w:pPr>
        <w:shd w:val="clear" w:color="auto" w:fill="FFFFFF"/>
        <w:spacing w:after="0" w:line="276" w:lineRule="auto"/>
        <w:jc w:val="center"/>
        <w:rPr>
          <w:rFonts w:ascii="Roboto" w:eastAsia="Times New Roman" w:hAnsi="Roboto" w:cs="Times New Roman"/>
          <w:b/>
          <w:color w:val="C00000"/>
        </w:rPr>
      </w:pPr>
      <w:r w:rsidRPr="004A30CD">
        <w:rPr>
          <w:rFonts w:ascii="Roboto" w:eastAsia="Times New Roman" w:hAnsi="Roboto" w:cs="Times New Roman"/>
          <w:b/>
          <w:color w:val="C00000"/>
        </w:rPr>
        <w:t xml:space="preserve">Explanatory </w:t>
      </w:r>
      <w:r w:rsidR="004A30CD" w:rsidRPr="004A30CD">
        <w:rPr>
          <w:rFonts w:ascii="Roboto" w:eastAsia="Times New Roman" w:hAnsi="Roboto" w:cs="Times New Roman"/>
          <w:b/>
          <w:color w:val="C00000"/>
        </w:rPr>
        <w:t>D</w:t>
      </w:r>
      <w:r w:rsidRPr="004A30CD">
        <w:rPr>
          <w:rFonts w:ascii="Roboto" w:eastAsia="Times New Roman" w:hAnsi="Roboto" w:cs="Times New Roman"/>
          <w:b/>
          <w:color w:val="C00000"/>
        </w:rPr>
        <w:t>ictionary</w:t>
      </w:r>
    </w:p>
    <w:p w:rsidR="00A54469" w:rsidRPr="00002A25" w:rsidRDefault="00A54469" w:rsidP="005442BA">
      <w:p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000000"/>
        </w:rPr>
      </w:pPr>
    </w:p>
    <w:tbl>
      <w:tblPr>
        <w:tblpPr w:leftFromText="45" w:rightFromText="45" w:vertAnchor="text" w:tblpXSpec="center"/>
        <w:tblW w:w="498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22"/>
        <w:gridCol w:w="3243"/>
        <w:gridCol w:w="5787"/>
      </w:tblGrid>
      <w:tr w:rsidR="00D60B86" w:rsidRPr="002B3DD2" w:rsidTr="003D28BB">
        <w:trPr>
          <w:trHeight w:val="287"/>
          <w:tblCellSpacing w:w="0" w:type="dxa"/>
          <w:jc w:val="center"/>
        </w:trPr>
        <w:tc>
          <w:tcPr>
            <w:tcW w:w="322" w:type="pct"/>
            <w:vAlign w:val="center"/>
          </w:tcPr>
          <w:p w:rsidR="00D60B86" w:rsidRPr="00D60B86" w:rsidRDefault="00D60B86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321F08"/>
              </w:rPr>
            </w:pPr>
            <w:r w:rsidRPr="00D60B86">
              <w:rPr>
                <w:rFonts w:ascii="Roboto" w:eastAsia="Times New Roman" w:hAnsi="Roboto" w:cs="Arial"/>
                <w:b/>
                <w:bCs/>
                <w:color w:val="321F08"/>
                <w:lang w:val="ru-RU"/>
              </w:rPr>
              <w:t>№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D60B86" w:rsidRPr="00D60B86" w:rsidRDefault="00D60B86" w:rsidP="00D60B86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321F08"/>
              </w:rPr>
            </w:pPr>
            <w:r w:rsidRPr="00D60B86">
              <w:rPr>
                <w:rFonts w:ascii="Roboto" w:eastAsia="Times New Roman" w:hAnsi="Roboto" w:cs="Arial"/>
                <w:b/>
                <w:bCs/>
                <w:color w:val="321F08"/>
              </w:rPr>
              <w:t>Terms</w:t>
            </w:r>
          </w:p>
        </w:tc>
        <w:tc>
          <w:tcPr>
            <w:tcW w:w="2998" w:type="pct"/>
            <w:vAlign w:val="center"/>
          </w:tcPr>
          <w:p w:rsidR="00D60B86" w:rsidRPr="00D60B86" w:rsidRDefault="00D60B86" w:rsidP="00D60B86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color w:val="321F08"/>
              </w:rPr>
            </w:pPr>
            <w:r w:rsidRPr="00D60B86">
              <w:rPr>
                <w:rFonts w:ascii="Roboto" w:eastAsia="Times New Roman" w:hAnsi="Roboto" w:cs="Arial"/>
                <w:b/>
                <w:color w:val="321F08"/>
              </w:rPr>
              <w:t>Explanation</w:t>
            </w:r>
          </w:p>
        </w:tc>
      </w:tr>
      <w:tr w:rsidR="008A5531" w:rsidRPr="002B3DD2" w:rsidTr="003D28BB">
        <w:trPr>
          <w:trHeight w:val="584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1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D138CB" w:rsidRPr="00D138CB" w:rsidRDefault="00D138CB" w:rsidP="00D138CB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D138CB">
              <w:rPr>
                <w:rFonts w:ascii="Roboto" w:eastAsia="Times New Roman" w:hAnsi="Roboto" w:cs="Arial"/>
                <w:color w:val="321F08"/>
              </w:rPr>
              <w:t>accountancy (UK)</w:t>
            </w:r>
          </w:p>
          <w:p w:rsidR="008A5531" w:rsidRPr="002B3DD2" w:rsidRDefault="00D138CB" w:rsidP="00D138CB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D138CB">
              <w:rPr>
                <w:rFonts w:ascii="Roboto" w:eastAsia="Times New Roman" w:hAnsi="Roboto" w:cs="Arial"/>
                <w:color w:val="321F08"/>
              </w:rPr>
              <w:t>accounting (US)</w:t>
            </w:r>
          </w:p>
        </w:tc>
        <w:tc>
          <w:tcPr>
            <w:tcW w:w="2998" w:type="pct"/>
            <w:vAlign w:val="center"/>
          </w:tcPr>
          <w:p w:rsidR="008A5531" w:rsidRPr="002B3DD2" w:rsidRDefault="00D138CB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D138CB">
              <w:rPr>
                <w:rFonts w:ascii="Roboto" w:eastAsia="Times New Roman" w:hAnsi="Roboto" w:cs="Arial"/>
                <w:color w:val="321F08"/>
              </w:rPr>
              <w:t>the practice of recording, classifying, and reporting on busin</w:t>
            </w:r>
            <w:r w:rsidR="00B93C44">
              <w:rPr>
                <w:rFonts w:ascii="Roboto" w:eastAsia="Times New Roman" w:hAnsi="Roboto" w:cs="Arial"/>
                <w:color w:val="321F08"/>
              </w:rPr>
              <w:t>ess transactions for a business</w:t>
            </w:r>
          </w:p>
        </w:tc>
      </w:tr>
      <w:tr w:rsidR="008A5531" w:rsidRPr="002B3DD2" w:rsidTr="003D28BB">
        <w:trPr>
          <w:trHeight w:val="575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2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F2799D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F2799D">
              <w:rPr>
                <w:rFonts w:ascii="Roboto" w:eastAsia="Times New Roman" w:hAnsi="Roboto" w:cs="Arial"/>
                <w:color w:val="321F08"/>
              </w:rPr>
              <w:t>assurance</w:t>
            </w:r>
          </w:p>
        </w:tc>
        <w:tc>
          <w:tcPr>
            <w:tcW w:w="2998" w:type="pct"/>
            <w:vAlign w:val="center"/>
          </w:tcPr>
          <w:p w:rsidR="008A5531" w:rsidRPr="002B3DD2" w:rsidRDefault="00F2799D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F2799D">
              <w:rPr>
                <w:rFonts w:ascii="Roboto" w:eastAsia="Times New Roman" w:hAnsi="Roboto" w:cs="Arial"/>
                <w:color w:val="321F08"/>
              </w:rPr>
              <w:t>the process of analyzing and used in the assessment of accounting entries and financial records</w:t>
            </w:r>
          </w:p>
        </w:tc>
      </w:tr>
      <w:tr w:rsidR="008A5531" w:rsidRPr="002B3DD2" w:rsidTr="003D28BB">
        <w:trPr>
          <w:trHeight w:val="871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3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F2799D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F2799D">
              <w:rPr>
                <w:rFonts w:ascii="Roboto" w:eastAsia="Times New Roman" w:hAnsi="Roboto" w:cs="Arial"/>
                <w:color w:val="321F08"/>
              </w:rPr>
              <w:t>financial accounting</w:t>
            </w:r>
          </w:p>
        </w:tc>
        <w:tc>
          <w:tcPr>
            <w:tcW w:w="2998" w:type="pct"/>
            <w:vAlign w:val="center"/>
          </w:tcPr>
          <w:p w:rsidR="008A5531" w:rsidRPr="002B3DD2" w:rsidRDefault="00F2799D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F2799D">
              <w:rPr>
                <w:rFonts w:ascii="Roboto" w:eastAsia="Times New Roman" w:hAnsi="Roboto" w:cs="Arial"/>
                <w:color w:val="321F08"/>
              </w:rPr>
              <w:t>the process of recording, summarizing and reporting a company's business transactions through financial statements</w:t>
            </w:r>
          </w:p>
        </w:tc>
      </w:tr>
      <w:tr w:rsidR="008A5531" w:rsidRPr="002B3DD2" w:rsidTr="003D28BB">
        <w:trPr>
          <w:trHeight w:val="862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B3DD2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4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B67931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B67931">
              <w:rPr>
                <w:rFonts w:ascii="Roboto" w:eastAsia="Times New Roman" w:hAnsi="Roboto" w:cs="Arial"/>
                <w:color w:val="321F08"/>
              </w:rPr>
              <w:t>auditing</w:t>
            </w:r>
          </w:p>
        </w:tc>
        <w:tc>
          <w:tcPr>
            <w:tcW w:w="2998" w:type="pct"/>
            <w:vAlign w:val="center"/>
          </w:tcPr>
          <w:p w:rsidR="008A5531" w:rsidRPr="002B3DD2" w:rsidRDefault="00B67931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B67931">
              <w:rPr>
                <w:rFonts w:ascii="Roboto" w:eastAsia="Times New Roman" w:hAnsi="Roboto" w:cs="Arial"/>
                <w:color w:val="321F08"/>
              </w:rPr>
              <w:t>refers to financial statement audits or an objective examination and evaluation of a company's financial statements</w:t>
            </w:r>
          </w:p>
        </w:tc>
      </w:tr>
      <w:tr w:rsidR="008A5531" w:rsidRPr="002B3DD2" w:rsidTr="003D28BB">
        <w:trPr>
          <w:trHeight w:val="584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B3DD2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5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B93C44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B93C44">
              <w:rPr>
                <w:rFonts w:ascii="Roboto" w:eastAsia="Times New Roman" w:hAnsi="Roboto" w:cs="Arial"/>
                <w:color w:val="321F08"/>
              </w:rPr>
              <w:t>record-keeping</w:t>
            </w:r>
          </w:p>
        </w:tc>
        <w:tc>
          <w:tcPr>
            <w:tcW w:w="2998" w:type="pct"/>
            <w:vAlign w:val="center"/>
          </w:tcPr>
          <w:p w:rsidR="008A5531" w:rsidRPr="002B3DD2" w:rsidRDefault="00B93C44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B93C44">
              <w:rPr>
                <w:rFonts w:ascii="Roboto" w:eastAsia="Times New Roman" w:hAnsi="Roboto" w:cs="Arial"/>
                <w:color w:val="321F08"/>
              </w:rPr>
              <w:t>the activity or occupation</w:t>
            </w:r>
            <w:r>
              <w:rPr>
                <w:rFonts w:ascii="Roboto" w:eastAsia="Times New Roman" w:hAnsi="Roboto" w:cs="Arial"/>
                <w:color w:val="321F08"/>
              </w:rPr>
              <w:t xml:space="preserve"> of keeping records or accounts</w:t>
            </w:r>
          </w:p>
        </w:tc>
      </w:tr>
      <w:tr w:rsidR="008A5531" w:rsidRPr="002B3DD2" w:rsidTr="003D28BB">
        <w:trPr>
          <w:trHeight w:val="287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B3DD2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6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6A3501" w:rsidP="006A3501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6A3501">
              <w:rPr>
                <w:rFonts w:ascii="Roboto" w:eastAsia="Times New Roman" w:hAnsi="Roboto" w:cs="Arial"/>
                <w:color w:val="321F08"/>
              </w:rPr>
              <w:t>transaction</w:t>
            </w:r>
          </w:p>
        </w:tc>
        <w:tc>
          <w:tcPr>
            <w:tcW w:w="2998" w:type="pct"/>
            <w:vAlign w:val="center"/>
          </w:tcPr>
          <w:p w:rsidR="008A5531" w:rsidRPr="002B3DD2" w:rsidRDefault="006A3501" w:rsidP="00156669">
            <w:pPr>
              <w:spacing w:after="0" w:line="240" w:lineRule="auto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6A3501">
              <w:rPr>
                <w:rFonts w:ascii="Roboto" w:eastAsia="Times New Roman" w:hAnsi="Roboto" w:cs="Arial"/>
                <w:color w:val="321F08"/>
              </w:rPr>
              <w:t>an instance of buying or selling something</w:t>
            </w:r>
          </w:p>
        </w:tc>
      </w:tr>
      <w:tr w:rsidR="008A5531" w:rsidRPr="002B3DD2" w:rsidTr="003D28BB">
        <w:trPr>
          <w:trHeight w:val="584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B3DD2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7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6A3501" w:rsidP="006A3501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6A3501">
              <w:rPr>
                <w:rFonts w:ascii="Roboto" w:eastAsia="Times New Roman" w:hAnsi="Roboto" w:cs="Arial"/>
                <w:color w:val="321F08"/>
              </w:rPr>
              <w:t>capital assets</w:t>
            </w:r>
          </w:p>
        </w:tc>
        <w:tc>
          <w:tcPr>
            <w:tcW w:w="2998" w:type="pct"/>
            <w:vAlign w:val="center"/>
          </w:tcPr>
          <w:p w:rsidR="008A5531" w:rsidRPr="002B3DD2" w:rsidRDefault="006A3501" w:rsidP="00A3076D">
            <w:pPr>
              <w:spacing w:after="0" w:line="240" w:lineRule="auto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6A3501">
              <w:rPr>
                <w:rFonts w:ascii="Roboto" w:eastAsia="Times New Roman" w:hAnsi="Roboto" w:cs="Arial"/>
                <w:color w:val="321F08"/>
              </w:rPr>
              <w:t>significant pieces of property such as homes, cars, investment properties, stocks, bonds</w:t>
            </w:r>
            <w:r>
              <w:rPr>
                <w:rFonts w:ascii="Roboto" w:eastAsia="Times New Roman" w:hAnsi="Roboto" w:cs="Arial"/>
                <w:color w:val="321F08"/>
              </w:rPr>
              <w:t>,</w:t>
            </w:r>
            <w:r w:rsidRPr="006A3501">
              <w:rPr>
                <w:rFonts w:ascii="Roboto" w:eastAsia="Times New Roman" w:hAnsi="Roboto" w:cs="Arial"/>
                <w:color w:val="321F08"/>
              </w:rPr>
              <w:t xml:space="preserve"> etc.</w:t>
            </w:r>
          </w:p>
        </w:tc>
      </w:tr>
      <w:tr w:rsidR="008A5531" w:rsidRPr="002B3DD2" w:rsidTr="003D28BB">
        <w:trPr>
          <w:trHeight w:val="287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B3DD2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8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6A3501" w:rsidP="006A3501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6A3501">
              <w:rPr>
                <w:rFonts w:ascii="Roboto" w:eastAsia="Times New Roman" w:hAnsi="Roboto" w:cs="Arial"/>
                <w:color w:val="321F08"/>
              </w:rPr>
              <w:t>capacity</w:t>
            </w:r>
          </w:p>
        </w:tc>
        <w:tc>
          <w:tcPr>
            <w:tcW w:w="2998" w:type="pct"/>
            <w:vAlign w:val="center"/>
          </w:tcPr>
          <w:p w:rsidR="008A5531" w:rsidRPr="002B3DD2" w:rsidRDefault="006A3501" w:rsidP="002B3DD2">
            <w:pPr>
              <w:spacing w:after="0" w:line="240" w:lineRule="auto"/>
              <w:rPr>
                <w:rFonts w:ascii="Arial" w:hAnsi="Arial" w:cs="Arial"/>
                <w:bCs/>
                <w:color w:val="202124"/>
                <w:shd w:val="clear" w:color="auto" w:fill="FFFFFF"/>
              </w:rPr>
            </w:pPr>
            <w:r w:rsidRPr="006A3501">
              <w:rPr>
                <w:rFonts w:ascii="Roboto" w:eastAsia="Times New Roman" w:hAnsi="Roboto" w:cs="Arial"/>
                <w:color w:val="321F08"/>
              </w:rPr>
              <w:t>the maximum amount that something can contain</w:t>
            </w:r>
          </w:p>
        </w:tc>
      </w:tr>
      <w:tr w:rsidR="008A5531" w:rsidRPr="002B3DD2" w:rsidTr="003D28BB">
        <w:trPr>
          <w:trHeight w:val="862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B3DD2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lastRenderedPageBreak/>
              <w:t>9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E3719A" w:rsidP="006A3501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>
              <w:rPr>
                <w:rFonts w:ascii="Roboto" w:eastAsia="Times New Roman" w:hAnsi="Roboto" w:cs="Arial"/>
                <w:color w:val="321F08"/>
              </w:rPr>
              <w:t>a</w:t>
            </w:r>
            <w:r w:rsidR="006A3501" w:rsidRPr="006A3501">
              <w:rPr>
                <w:rFonts w:ascii="Roboto" w:eastAsia="Times New Roman" w:hAnsi="Roboto" w:cs="Arial"/>
                <w:color w:val="321F08"/>
              </w:rPr>
              <w:t>nnual report</w:t>
            </w:r>
          </w:p>
        </w:tc>
        <w:tc>
          <w:tcPr>
            <w:tcW w:w="2998" w:type="pct"/>
            <w:vAlign w:val="center"/>
          </w:tcPr>
          <w:p w:rsidR="008A5531" w:rsidRPr="002B3DD2" w:rsidRDefault="006A3501" w:rsidP="00A3076D">
            <w:pPr>
              <w:spacing w:after="0" w:line="240" w:lineRule="auto"/>
              <w:rPr>
                <w:rFonts w:ascii="Arial" w:hAnsi="Arial" w:cs="Arial"/>
                <w:bCs/>
                <w:color w:val="202124"/>
                <w:shd w:val="clear" w:color="auto" w:fill="FFFFFF"/>
              </w:rPr>
            </w:pPr>
            <w:r>
              <w:rPr>
                <w:rFonts w:ascii="Roboto" w:eastAsia="Times New Roman" w:hAnsi="Roboto" w:cs="Arial"/>
                <w:color w:val="321F08"/>
              </w:rPr>
              <w:t xml:space="preserve">a </w:t>
            </w:r>
            <w:r w:rsidRPr="006A3501">
              <w:rPr>
                <w:rFonts w:ascii="Roboto" w:eastAsia="Times New Roman" w:hAnsi="Roboto" w:cs="Arial"/>
                <w:color w:val="321F08"/>
              </w:rPr>
              <w:t>corporate document disseminated to shareholder that spells out the company's financial condition and operations over the previous year</w:t>
            </w:r>
          </w:p>
        </w:tc>
      </w:tr>
      <w:tr w:rsidR="008A5531" w:rsidRPr="002B3DD2" w:rsidTr="003D28BB">
        <w:trPr>
          <w:trHeight w:val="871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B3DD2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10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6A3501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6A3501">
              <w:rPr>
                <w:rFonts w:ascii="Roboto" w:eastAsia="Times New Roman" w:hAnsi="Roboto" w:cs="Arial"/>
                <w:color w:val="321F08"/>
              </w:rPr>
              <w:t>gross domestic product (GDP)</w:t>
            </w:r>
          </w:p>
        </w:tc>
        <w:tc>
          <w:tcPr>
            <w:tcW w:w="2998" w:type="pct"/>
            <w:vAlign w:val="center"/>
          </w:tcPr>
          <w:p w:rsidR="008A5531" w:rsidRPr="002B3DD2" w:rsidRDefault="006A3501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6A3501">
              <w:rPr>
                <w:rFonts w:ascii="Roboto" w:eastAsia="Times New Roman" w:hAnsi="Roboto" w:cs="Arial"/>
                <w:color w:val="321F08"/>
              </w:rPr>
              <w:t>the standard measure of the value added created through the production of goods and services in a country during a certain period</w:t>
            </w:r>
          </w:p>
        </w:tc>
      </w:tr>
      <w:tr w:rsidR="008A5531" w:rsidRPr="002B3DD2" w:rsidTr="003D28BB">
        <w:trPr>
          <w:trHeight w:val="862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B3DD2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11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754621" w:rsidP="002B3DD2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754621">
              <w:rPr>
                <w:rFonts w:ascii="Roboto" w:eastAsia="Times New Roman" w:hAnsi="Roboto" w:cs="Arial"/>
                <w:color w:val="321F08"/>
              </w:rPr>
              <w:t>gross national product (GNP)</w:t>
            </w:r>
          </w:p>
        </w:tc>
        <w:tc>
          <w:tcPr>
            <w:tcW w:w="2998" w:type="pct"/>
            <w:vAlign w:val="center"/>
          </w:tcPr>
          <w:p w:rsidR="008A5531" w:rsidRPr="002B3DD2" w:rsidRDefault="00754621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754621">
              <w:rPr>
                <w:rFonts w:ascii="Roboto" w:eastAsia="Times New Roman" w:hAnsi="Roboto" w:cs="Arial"/>
                <w:color w:val="321F08"/>
              </w:rPr>
              <w:t>an economic statistic that includes GDP, plus any income earned by a residents from overseas investments</w:t>
            </w:r>
          </w:p>
        </w:tc>
      </w:tr>
      <w:tr w:rsidR="008A5531" w:rsidRPr="002B3DD2" w:rsidTr="003D28BB">
        <w:trPr>
          <w:trHeight w:val="584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12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754621" w:rsidP="00754621">
            <w:pPr>
              <w:spacing w:after="0" w:line="240" w:lineRule="auto"/>
              <w:rPr>
                <w:rFonts w:ascii="Roboto" w:eastAsia="Times New Roman" w:hAnsi="Roboto" w:cs="Arial"/>
                <w:bCs/>
                <w:color w:val="321F08"/>
              </w:rPr>
            </w:pPr>
            <w:r w:rsidRPr="00754621">
              <w:rPr>
                <w:rFonts w:ascii="Roboto" w:eastAsia="Times New Roman" w:hAnsi="Roboto" w:cs="Arial"/>
                <w:bCs/>
                <w:color w:val="321F08"/>
              </w:rPr>
              <w:t>monopoly</w:t>
            </w:r>
          </w:p>
        </w:tc>
        <w:tc>
          <w:tcPr>
            <w:tcW w:w="2998" w:type="pct"/>
            <w:vAlign w:val="center"/>
          </w:tcPr>
          <w:p w:rsidR="008A5531" w:rsidRPr="002B3DD2" w:rsidRDefault="00754621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754621">
              <w:rPr>
                <w:rFonts w:ascii="Roboto" w:eastAsia="Times New Roman" w:hAnsi="Roboto" w:cs="Arial"/>
                <w:bCs/>
                <w:color w:val="321F08"/>
              </w:rPr>
              <w:t>exists when a specific person or enterprise is the only supplier of a particular commodity</w:t>
            </w:r>
          </w:p>
        </w:tc>
      </w:tr>
      <w:tr w:rsidR="008A5531" w:rsidRPr="00A54469" w:rsidTr="003D28BB">
        <w:trPr>
          <w:trHeight w:val="862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B3DD2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13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754621" w:rsidP="00754621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754621">
              <w:rPr>
                <w:rFonts w:ascii="Roboto" w:eastAsia="Times New Roman" w:hAnsi="Roboto" w:cs="Arial"/>
                <w:color w:val="321F08"/>
              </w:rPr>
              <w:t>monopsony</w:t>
            </w:r>
          </w:p>
        </w:tc>
        <w:tc>
          <w:tcPr>
            <w:tcW w:w="2998" w:type="pct"/>
            <w:vAlign w:val="center"/>
          </w:tcPr>
          <w:p w:rsidR="008A5531" w:rsidRPr="002B3DD2" w:rsidRDefault="00754621" w:rsidP="00754621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754621">
              <w:rPr>
                <w:rFonts w:ascii="Roboto" w:eastAsia="Times New Roman" w:hAnsi="Roboto" w:cs="Arial"/>
                <w:color w:val="321F08"/>
              </w:rPr>
              <w:t>a market structure in which a single buyer substantially controls the market as the major purchaser of goods and services offered by many would-be sellers</w:t>
            </w:r>
          </w:p>
        </w:tc>
      </w:tr>
      <w:tr w:rsidR="008A5531" w:rsidRPr="002B3DD2" w:rsidTr="003D28BB">
        <w:trPr>
          <w:trHeight w:val="584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B3DD2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14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754621" w:rsidP="00754621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754621">
              <w:rPr>
                <w:rFonts w:ascii="Roboto" w:eastAsia="Times New Roman" w:hAnsi="Roboto" w:cs="Arial"/>
                <w:color w:val="321F08"/>
              </w:rPr>
              <w:t>equilibrium</w:t>
            </w:r>
          </w:p>
        </w:tc>
        <w:tc>
          <w:tcPr>
            <w:tcW w:w="2998" w:type="pct"/>
            <w:vAlign w:val="center"/>
          </w:tcPr>
          <w:p w:rsidR="008A5531" w:rsidRPr="002B3DD2" w:rsidRDefault="00754621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754621">
              <w:rPr>
                <w:rFonts w:ascii="Roboto" w:eastAsia="Times New Roman" w:hAnsi="Roboto" w:cs="Arial"/>
                <w:color w:val="321F08"/>
              </w:rPr>
              <w:t>the state in which market supply and demand balance each other, and as a result prices become stable</w:t>
            </w:r>
          </w:p>
        </w:tc>
      </w:tr>
      <w:tr w:rsidR="008A5531" w:rsidRPr="00A54469" w:rsidTr="003D28BB">
        <w:trPr>
          <w:trHeight w:val="575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B3DD2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15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754621" w:rsidP="00C82389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754621">
              <w:rPr>
                <w:rFonts w:ascii="Roboto" w:eastAsia="Times New Roman" w:hAnsi="Roboto" w:cs="Arial"/>
                <w:color w:val="321F08"/>
              </w:rPr>
              <w:t>exchange rates</w:t>
            </w:r>
          </w:p>
        </w:tc>
        <w:tc>
          <w:tcPr>
            <w:tcW w:w="2998" w:type="pct"/>
            <w:vAlign w:val="center"/>
          </w:tcPr>
          <w:p w:rsidR="008A5531" w:rsidRPr="00A54469" w:rsidRDefault="00C82389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754621">
              <w:rPr>
                <w:rFonts w:ascii="Roboto" w:eastAsia="Times New Roman" w:hAnsi="Roboto" w:cs="Arial"/>
                <w:color w:val="321F08"/>
              </w:rPr>
              <w:t>the value of one currency for the purpose of conversion to another</w:t>
            </w:r>
          </w:p>
        </w:tc>
      </w:tr>
      <w:tr w:rsidR="008A5531" w:rsidRPr="002B3DD2" w:rsidTr="003D28BB">
        <w:trPr>
          <w:trHeight w:val="871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B3DD2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16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C82389" w:rsidP="00C82389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C82389">
              <w:rPr>
                <w:rFonts w:ascii="Roboto" w:eastAsia="Times New Roman" w:hAnsi="Roboto" w:cs="Arial"/>
                <w:color w:val="321F08"/>
              </w:rPr>
              <w:t>income</w:t>
            </w:r>
          </w:p>
        </w:tc>
        <w:tc>
          <w:tcPr>
            <w:tcW w:w="2998" w:type="pct"/>
            <w:vAlign w:val="center"/>
          </w:tcPr>
          <w:p w:rsidR="008A5531" w:rsidRPr="002B3DD2" w:rsidRDefault="00C82389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C82389">
              <w:rPr>
                <w:rFonts w:ascii="Roboto" w:eastAsia="Times New Roman" w:hAnsi="Roboto" w:cs="Arial"/>
                <w:color w:val="321F08"/>
              </w:rPr>
              <w:t>a sum that includes any wage, salary, profit, interest payment, rent, or other form of earnings received in a given period of time (also known as gross income)</w:t>
            </w:r>
          </w:p>
        </w:tc>
      </w:tr>
      <w:tr w:rsidR="008A5531" w:rsidRPr="004C4238" w:rsidTr="003D28BB">
        <w:trPr>
          <w:trHeight w:val="862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B3DD2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17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05D74" w:rsidRDefault="00C82389" w:rsidP="00C82389">
            <w:pPr>
              <w:spacing w:after="0" w:line="240" w:lineRule="auto"/>
              <w:rPr>
                <w:rFonts w:ascii="Roboto" w:eastAsia="Times New Roman" w:hAnsi="Roboto" w:cs="Arial"/>
                <w:bCs/>
                <w:color w:val="321F08"/>
              </w:rPr>
            </w:pPr>
            <w:r w:rsidRPr="00C82389">
              <w:rPr>
                <w:rFonts w:ascii="Roboto" w:eastAsia="Times New Roman" w:hAnsi="Roboto" w:cs="Arial"/>
                <w:bCs/>
                <w:color w:val="321F08"/>
              </w:rPr>
              <w:t>interest payment</w:t>
            </w:r>
          </w:p>
        </w:tc>
        <w:tc>
          <w:tcPr>
            <w:tcW w:w="2998" w:type="pct"/>
            <w:vAlign w:val="center"/>
          </w:tcPr>
          <w:p w:rsidR="008A5531" w:rsidRPr="004C4238" w:rsidRDefault="00C82389" w:rsidP="004C4238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C82389">
              <w:rPr>
                <w:rFonts w:ascii="Roboto" w:eastAsia="Times New Roman" w:hAnsi="Roboto" w:cs="Arial"/>
                <w:bCs/>
                <w:color w:val="321F08"/>
              </w:rPr>
              <w:t>payment from a borrower or deposit-taking financial institution to a lender or depositor of an amount above repayment of the principal sum</w:t>
            </w:r>
          </w:p>
        </w:tc>
      </w:tr>
      <w:tr w:rsidR="008A5531" w:rsidRPr="00205D74" w:rsidTr="003D28BB">
        <w:trPr>
          <w:trHeight w:val="584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05D74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18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05D74" w:rsidRDefault="00C82389" w:rsidP="00E3719A">
            <w:pPr>
              <w:spacing w:after="0" w:line="240" w:lineRule="auto"/>
              <w:rPr>
                <w:rFonts w:ascii="Roboto" w:eastAsia="Times New Roman" w:hAnsi="Roboto" w:cs="Arial"/>
                <w:bCs/>
                <w:color w:val="321F08"/>
              </w:rPr>
            </w:pPr>
            <w:r w:rsidRPr="00C82389">
              <w:rPr>
                <w:rFonts w:ascii="Roboto" w:eastAsia="Times New Roman" w:hAnsi="Roboto" w:cs="Arial"/>
                <w:bCs/>
                <w:color w:val="321F08"/>
              </w:rPr>
              <w:t>revenue</w:t>
            </w:r>
          </w:p>
        </w:tc>
        <w:tc>
          <w:tcPr>
            <w:tcW w:w="2998" w:type="pct"/>
            <w:vAlign w:val="center"/>
          </w:tcPr>
          <w:p w:rsidR="008A5531" w:rsidRPr="00205D74" w:rsidRDefault="00E3719A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C82389">
              <w:rPr>
                <w:rFonts w:ascii="Roboto" w:eastAsia="Times New Roman" w:hAnsi="Roboto" w:cs="Arial"/>
                <w:bCs/>
                <w:color w:val="321F08"/>
              </w:rPr>
              <w:t>the income that a firm receives from the sale of a good or service to its customers</w:t>
            </w:r>
          </w:p>
        </w:tc>
      </w:tr>
      <w:tr w:rsidR="008A5531" w:rsidRPr="006766FA" w:rsidTr="003D28BB">
        <w:trPr>
          <w:trHeight w:val="575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B3DD2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19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C82389" w:rsidRPr="00C82389" w:rsidRDefault="00C82389" w:rsidP="00C82389">
            <w:pPr>
              <w:spacing w:after="0" w:line="240" w:lineRule="auto"/>
              <w:rPr>
                <w:rFonts w:ascii="Roboto" w:eastAsia="Times New Roman" w:hAnsi="Roboto" w:cs="Arial"/>
                <w:bCs/>
                <w:color w:val="321F08"/>
              </w:rPr>
            </w:pPr>
            <w:r w:rsidRPr="00C82389">
              <w:rPr>
                <w:rFonts w:ascii="Roboto" w:eastAsia="Times New Roman" w:hAnsi="Roboto" w:cs="Arial"/>
                <w:bCs/>
                <w:color w:val="321F08"/>
              </w:rPr>
              <w:t>profit</w:t>
            </w:r>
          </w:p>
          <w:p w:rsidR="008A5531" w:rsidRPr="002B3DD2" w:rsidRDefault="008A5531" w:rsidP="00C82389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</w:p>
        </w:tc>
        <w:tc>
          <w:tcPr>
            <w:tcW w:w="2998" w:type="pct"/>
            <w:vAlign w:val="center"/>
          </w:tcPr>
          <w:p w:rsidR="008A5531" w:rsidRPr="006766FA" w:rsidRDefault="00E3719A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C82389">
              <w:rPr>
                <w:rFonts w:ascii="Roboto" w:eastAsia="Times New Roman" w:hAnsi="Roboto" w:cs="Arial"/>
                <w:bCs/>
                <w:color w:val="321F08"/>
              </w:rPr>
              <w:t>the difference between the revenue received from the sale of an output and the costs of all inputs used</w:t>
            </w:r>
          </w:p>
        </w:tc>
      </w:tr>
      <w:tr w:rsidR="008A5531" w:rsidRPr="002B3DD2" w:rsidTr="003D28BB">
        <w:trPr>
          <w:trHeight w:val="1159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B3DD2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20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E3719A" w:rsidP="00E3719A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>
              <w:rPr>
                <w:rFonts w:ascii="Roboto" w:eastAsia="Times New Roman" w:hAnsi="Roboto" w:cs="Arial"/>
                <w:color w:val="321F08"/>
              </w:rPr>
              <w:t>o</w:t>
            </w:r>
            <w:r w:rsidRPr="00E3719A">
              <w:rPr>
                <w:rFonts w:ascii="Roboto" w:eastAsia="Times New Roman" w:hAnsi="Roboto" w:cs="Arial"/>
                <w:color w:val="321F08"/>
              </w:rPr>
              <w:t>pportunity cost</w:t>
            </w:r>
          </w:p>
        </w:tc>
        <w:tc>
          <w:tcPr>
            <w:tcW w:w="2998" w:type="pct"/>
            <w:vAlign w:val="center"/>
          </w:tcPr>
          <w:p w:rsidR="008A5531" w:rsidRPr="002B3DD2" w:rsidRDefault="00E3719A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E3719A">
              <w:rPr>
                <w:rFonts w:ascii="Roboto" w:eastAsia="Times New Roman" w:hAnsi="Roboto" w:cs="Arial"/>
                <w:color w:val="321F08"/>
              </w:rPr>
              <w:t>the loss of value or benefit that would be incurred by engaging in that activity, relative to engaging in an alternative activity offering a higher return in value or benefit</w:t>
            </w:r>
          </w:p>
        </w:tc>
      </w:tr>
      <w:tr w:rsidR="008A5531" w:rsidRPr="006766FA" w:rsidTr="003D28BB">
        <w:trPr>
          <w:trHeight w:val="862"/>
          <w:tblCellSpacing w:w="0" w:type="dxa"/>
          <w:jc w:val="center"/>
        </w:trPr>
        <w:tc>
          <w:tcPr>
            <w:tcW w:w="322" w:type="pct"/>
            <w:vAlign w:val="center"/>
          </w:tcPr>
          <w:p w:rsidR="008A5531" w:rsidRPr="002B3DD2" w:rsidRDefault="008A5531" w:rsidP="008A5531">
            <w:pPr>
              <w:spacing w:after="0" w:line="240" w:lineRule="auto"/>
              <w:jc w:val="center"/>
              <w:rPr>
                <w:rFonts w:ascii="Roboto" w:eastAsia="Times New Roman" w:hAnsi="Roboto" w:cs="Arial"/>
                <w:bCs/>
                <w:color w:val="321F08"/>
              </w:rPr>
            </w:pPr>
            <w:r>
              <w:rPr>
                <w:rFonts w:ascii="Roboto" w:eastAsia="Times New Roman" w:hAnsi="Roboto" w:cs="Arial"/>
                <w:bCs/>
                <w:color w:val="321F08"/>
              </w:rPr>
              <w:t>21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8A5531" w:rsidRPr="002B3DD2" w:rsidRDefault="00E3719A" w:rsidP="00E3719A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E3719A">
              <w:rPr>
                <w:rFonts w:ascii="Roboto" w:eastAsia="Times New Roman" w:hAnsi="Roboto" w:cs="Arial"/>
                <w:color w:val="321F08"/>
              </w:rPr>
              <w:t xml:space="preserve">asset </w:t>
            </w:r>
          </w:p>
        </w:tc>
        <w:tc>
          <w:tcPr>
            <w:tcW w:w="2998" w:type="pct"/>
            <w:vAlign w:val="center"/>
          </w:tcPr>
          <w:p w:rsidR="008A5531" w:rsidRPr="006766FA" w:rsidRDefault="00E3719A" w:rsidP="00A3076D">
            <w:pPr>
              <w:spacing w:after="0" w:line="240" w:lineRule="auto"/>
              <w:rPr>
                <w:rFonts w:ascii="Roboto" w:eastAsia="Times New Roman" w:hAnsi="Roboto" w:cs="Arial"/>
                <w:color w:val="321F08"/>
              </w:rPr>
            </w:pPr>
            <w:r w:rsidRPr="00E3719A">
              <w:rPr>
                <w:rFonts w:ascii="Roboto" w:eastAsia="Times New Roman" w:hAnsi="Roboto" w:cs="Arial"/>
                <w:color w:val="321F08"/>
              </w:rPr>
              <w:t>a resource with economic value that an individual, corporation, or country owns or controls with the expectation that it will provide a future benefit</w:t>
            </w:r>
          </w:p>
        </w:tc>
      </w:tr>
    </w:tbl>
    <w:p w:rsidR="00002A25" w:rsidRPr="006766FA" w:rsidRDefault="00002A25" w:rsidP="00002A25">
      <w:pPr>
        <w:spacing w:after="0" w:line="240" w:lineRule="auto"/>
        <w:rPr>
          <w:rFonts w:ascii="Roboto" w:eastAsia="Times New Roman" w:hAnsi="Roboto" w:cs="Times New Roman"/>
        </w:rPr>
      </w:pPr>
      <w:bookmarkStart w:id="0" w:name="_GoBack"/>
      <w:bookmarkEnd w:id="0"/>
    </w:p>
    <w:sectPr w:rsidR="00002A25" w:rsidRPr="006766FA">
      <w:foot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DF" w:rsidRDefault="009E19DF" w:rsidP="00F77EED">
      <w:pPr>
        <w:spacing w:after="0" w:line="240" w:lineRule="auto"/>
      </w:pPr>
      <w:r>
        <w:separator/>
      </w:r>
    </w:p>
  </w:endnote>
  <w:endnote w:type="continuationSeparator" w:id="0">
    <w:p w:rsidR="009E19DF" w:rsidRDefault="009E19DF" w:rsidP="00F7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Calibri"/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878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EED" w:rsidRDefault="00F77E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7EED" w:rsidRDefault="00F77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DF" w:rsidRDefault="009E19DF" w:rsidP="00F77EED">
      <w:pPr>
        <w:spacing w:after="0" w:line="240" w:lineRule="auto"/>
      </w:pPr>
      <w:r>
        <w:separator/>
      </w:r>
    </w:p>
  </w:footnote>
  <w:footnote w:type="continuationSeparator" w:id="0">
    <w:p w:rsidR="009E19DF" w:rsidRDefault="009E19DF" w:rsidP="00F77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ED"/>
    <w:rsid w:val="00002A25"/>
    <w:rsid w:val="000102C1"/>
    <w:rsid w:val="000B5BFA"/>
    <w:rsid w:val="00156669"/>
    <w:rsid w:val="00205D74"/>
    <w:rsid w:val="002A0035"/>
    <w:rsid w:val="002B3DD2"/>
    <w:rsid w:val="002C76F7"/>
    <w:rsid w:val="003D28BB"/>
    <w:rsid w:val="004337A4"/>
    <w:rsid w:val="004A30CD"/>
    <w:rsid w:val="004C4238"/>
    <w:rsid w:val="005442BA"/>
    <w:rsid w:val="006766FA"/>
    <w:rsid w:val="006A301D"/>
    <w:rsid w:val="006A3501"/>
    <w:rsid w:val="006E32DB"/>
    <w:rsid w:val="00754621"/>
    <w:rsid w:val="008A5531"/>
    <w:rsid w:val="00975BE9"/>
    <w:rsid w:val="009E19DF"/>
    <w:rsid w:val="00A3076D"/>
    <w:rsid w:val="00A54469"/>
    <w:rsid w:val="00AB6089"/>
    <w:rsid w:val="00B67931"/>
    <w:rsid w:val="00B93C44"/>
    <w:rsid w:val="00BA7DED"/>
    <w:rsid w:val="00C82389"/>
    <w:rsid w:val="00CB0C0F"/>
    <w:rsid w:val="00D138CB"/>
    <w:rsid w:val="00D60B86"/>
    <w:rsid w:val="00E0790F"/>
    <w:rsid w:val="00E3719A"/>
    <w:rsid w:val="00F2799D"/>
    <w:rsid w:val="00F77EED"/>
    <w:rsid w:val="00F921F3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A621"/>
  <w15:chartTrackingRefBased/>
  <w15:docId w15:val="{D39A0F31-0473-45E7-B4A5-F6FF677A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2A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77E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ED"/>
  </w:style>
  <w:style w:type="paragraph" w:styleId="Footer">
    <w:name w:val="footer"/>
    <w:basedOn w:val="Normal"/>
    <w:link w:val="FooterChar"/>
    <w:uiPriority w:val="99"/>
    <w:unhideWhenUsed/>
    <w:rsid w:val="00F77E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22</cp:revision>
  <cp:lastPrinted>2021-10-03T16:18:00Z</cp:lastPrinted>
  <dcterms:created xsi:type="dcterms:W3CDTF">2021-10-03T10:19:00Z</dcterms:created>
  <dcterms:modified xsi:type="dcterms:W3CDTF">2021-10-06T19:32:00Z</dcterms:modified>
</cp:coreProperties>
</file>